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outlineLvl w:val="1"/>
        <w:rPr>
          <w:rFonts w:ascii="黑体" w:hAnsi="宋体" w:eastAsia="黑体" w:cs="宋体"/>
          <w:bCs/>
          <w:color w:val="000000"/>
          <w:kern w:val="36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color w:val="000000"/>
          <w:kern w:val="36"/>
          <w:sz w:val="44"/>
          <w:szCs w:val="44"/>
        </w:rPr>
        <w:t>关于江南湖项目回迁安置</w:t>
      </w:r>
    </w:p>
    <w:p>
      <w:pPr>
        <w:widowControl/>
        <w:spacing w:line="560" w:lineRule="exact"/>
        <w:jc w:val="center"/>
        <w:outlineLvl w:val="1"/>
        <w:rPr>
          <w:rFonts w:hint="default" w:ascii="黑体" w:hAnsi="宋体" w:eastAsia="黑体" w:cs="宋体"/>
          <w:bCs/>
          <w:color w:val="000000"/>
          <w:kern w:val="36"/>
          <w:sz w:val="44"/>
          <w:szCs w:val="44"/>
          <w:lang w:val="en-US" w:eastAsia="zh-CN"/>
        </w:rPr>
      </w:pPr>
      <w:r>
        <w:rPr>
          <w:rFonts w:hint="eastAsia" w:ascii="黑体" w:hAnsi="宋体" w:eastAsia="黑体" w:cs="宋体"/>
          <w:bCs/>
          <w:color w:val="000000"/>
          <w:kern w:val="36"/>
          <w:sz w:val="44"/>
          <w:szCs w:val="44"/>
        </w:rPr>
        <w:t>推进落实</w:t>
      </w:r>
      <w:r>
        <w:rPr>
          <w:rFonts w:hint="eastAsia" w:ascii="黑体" w:hAnsi="宋体" w:eastAsia="黑体" w:cs="宋体"/>
          <w:bCs/>
          <w:color w:val="000000"/>
          <w:kern w:val="36"/>
          <w:sz w:val="44"/>
          <w:szCs w:val="44"/>
          <w:lang w:eastAsia="zh-CN"/>
        </w:rPr>
        <w:t>情况信息报送</w:t>
      </w:r>
    </w:p>
    <w:p>
      <w:pPr>
        <w:widowControl/>
        <w:spacing w:line="560" w:lineRule="exact"/>
        <w:jc w:val="center"/>
        <w:outlineLvl w:val="1"/>
        <w:rPr>
          <w:rFonts w:ascii="黑体" w:hAnsi="宋体" w:eastAsia="黑体" w:cs="宋体"/>
          <w:bCs/>
          <w:color w:val="000000"/>
          <w:kern w:val="36"/>
          <w:sz w:val="44"/>
          <w:szCs w:val="44"/>
        </w:rPr>
      </w:pP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3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36"/>
          <w:sz w:val="32"/>
          <w:szCs w:val="32"/>
        </w:rPr>
        <w:t>、督促企业加快办理各种手续，尽快达到办照、竣工、房屋预售许可等条件。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资金到位后，自然资源、规划、住建等部门按照历史遗留问题，在不违法的原则下，督促帮助企业利用冬闲季节，立即办理土地、规划、施工许可等手续，达到开工条件，并办理房屋预售条件，及时回笼资金，保证</w:t>
      </w:r>
      <w:r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号楼按时交付使用，剩余回迁户及时得到回迁安置。二是针对江南湖</w:t>
      </w:r>
      <w:r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  <w:t>G1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  <w:t>A1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区业主无法办理不动产权证问题，暂将未建消防水池的</w:t>
      </w:r>
      <w:r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号高层搁置，优先为已办理完内业资料的</w:t>
      </w:r>
      <w:r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  <w:t>1-8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号楼业主办理不动产权证；待</w:t>
      </w:r>
      <w:r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年春季，</w:t>
      </w:r>
      <w:r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号楼的消防水池建成验收后再补办其相关手续。同时，针对</w:t>
      </w:r>
      <w:r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  <w:t>A1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区项目受国家消防审验政策调整因素的影响，同意按照历史遗留问题予以解决。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、督促企业尽快解决一房多售问题。</w:t>
      </w:r>
      <w:r>
        <w:rPr>
          <w:rFonts w:hint="eastAsia" w:ascii="仿宋_GB2312" w:eastAsia="仿宋_GB2312"/>
          <w:bCs/>
          <w:sz w:val="32"/>
          <w:szCs w:val="32"/>
        </w:rPr>
        <w:t>针对剩余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多户没有解除备案手续，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督促该企业同银行和小额贷款公司沟通协商，通过制定还款计划或置换房源的方式早日解决回迁户房屋抵押备案，解决一房多售的问题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、优先保障解决拖欠农民工工资问题。</w:t>
      </w:r>
      <w:r>
        <w:rPr>
          <w:rFonts w:hint="eastAsia" w:ascii="仿宋_GB2312" w:eastAsia="仿宋_GB2312"/>
          <w:bCs/>
          <w:sz w:val="32"/>
          <w:szCs w:val="32"/>
        </w:rPr>
        <w:t>与人社部门密切配合，</w:t>
      </w:r>
      <w:r>
        <w:rPr>
          <w:rFonts w:hint="eastAsia" w:ascii="仿宋_GB2312" w:eastAsia="仿宋_GB2312"/>
          <w:sz w:val="32"/>
          <w:szCs w:val="32"/>
        </w:rPr>
        <w:t>一是资金到位后，优先将农民工工资由人社部门监督及时发放；二是督促企业盘活有效资产，采取变现资金和以房顶账解决拖欠工资问题。三是进一步做好该项目农民工工资发放的调查摸底工作，督促企业定期上报用工人数和工程量，做到防患于未然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32"/>
          <w:szCs w:val="32"/>
        </w:rPr>
        <w:t>、督促企业尽快完善供热企业各种手续，达到供热标准。</w:t>
      </w:r>
      <w:r>
        <w:rPr>
          <w:rFonts w:hint="eastAsia" w:ascii="仿宋_GB2312" w:eastAsia="仿宋_GB2312"/>
          <w:sz w:val="32"/>
          <w:szCs w:val="32"/>
        </w:rPr>
        <w:t>自然资源局帮助企业尽快完成土地变更和征收手续，各相关部门监督检查企业尽快完成相关审批手续，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抓紧为该供热企业发放《供热许可证书》，</w:t>
      </w:r>
      <w:r>
        <w:rPr>
          <w:rFonts w:hint="eastAsia" w:ascii="仿宋_GB2312" w:eastAsia="仿宋_GB2312"/>
          <w:sz w:val="32"/>
          <w:szCs w:val="32"/>
        </w:rPr>
        <w:t>明年供热期来临之前，供热企业必须达到供热标准。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13ABF"/>
    <w:rsid w:val="00043A96"/>
    <w:rsid w:val="00046FF5"/>
    <w:rsid w:val="000520B2"/>
    <w:rsid w:val="0005220F"/>
    <w:rsid w:val="00061A25"/>
    <w:rsid w:val="000622AD"/>
    <w:rsid w:val="000704CA"/>
    <w:rsid w:val="000903D5"/>
    <w:rsid w:val="00096FED"/>
    <w:rsid w:val="000A1783"/>
    <w:rsid w:val="000A4B78"/>
    <w:rsid w:val="000A58F3"/>
    <w:rsid w:val="000B4CB0"/>
    <w:rsid w:val="000B69FA"/>
    <w:rsid w:val="000C4114"/>
    <w:rsid w:val="000C591B"/>
    <w:rsid w:val="000F00CE"/>
    <w:rsid w:val="0010283F"/>
    <w:rsid w:val="0010382E"/>
    <w:rsid w:val="00105172"/>
    <w:rsid w:val="0013362C"/>
    <w:rsid w:val="00142B7A"/>
    <w:rsid w:val="0015418E"/>
    <w:rsid w:val="001667FA"/>
    <w:rsid w:val="00172081"/>
    <w:rsid w:val="001929C8"/>
    <w:rsid w:val="001A69AF"/>
    <w:rsid w:val="001F5312"/>
    <w:rsid w:val="002053C6"/>
    <w:rsid w:val="00247018"/>
    <w:rsid w:val="002848F7"/>
    <w:rsid w:val="002A3645"/>
    <w:rsid w:val="002A382B"/>
    <w:rsid w:val="002C5269"/>
    <w:rsid w:val="002D53BE"/>
    <w:rsid w:val="002F3CB3"/>
    <w:rsid w:val="003102E2"/>
    <w:rsid w:val="0037615C"/>
    <w:rsid w:val="0038167F"/>
    <w:rsid w:val="003A0BE9"/>
    <w:rsid w:val="003D635F"/>
    <w:rsid w:val="003D762C"/>
    <w:rsid w:val="003F14B9"/>
    <w:rsid w:val="003F2ECA"/>
    <w:rsid w:val="003F40BC"/>
    <w:rsid w:val="00403744"/>
    <w:rsid w:val="00412FC8"/>
    <w:rsid w:val="004158FF"/>
    <w:rsid w:val="00417F6D"/>
    <w:rsid w:val="004341F2"/>
    <w:rsid w:val="004365DA"/>
    <w:rsid w:val="00436E8D"/>
    <w:rsid w:val="004447C6"/>
    <w:rsid w:val="004477B8"/>
    <w:rsid w:val="00474B8E"/>
    <w:rsid w:val="00483EFB"/>
    <w:rsid w:val="00485D49"/>
    <w:rsid w:val="004F1100"/>
    <w:rsid w:val="004F731A"/>
    <w:rsid w:val="00500957"/>
    <w:rsid w:val="00516864"/>
    <w:rsid w:val="00525F57"/>
    <w:rsid w:val="00530D21"/>
    <w:rsid w:val="005431DA"/>
    <w:rsid w:val="00547284"/>
    <w:rsid w:val="005523A9"/>
    <w:rsid w:val="005814C4"/>
    <w:rsid w:val="005A105B"/>
    <w:rsid w:val="005C3F4B"/>
    <w:rsid w:val="005E089E"/>
    <w:rsid w:val="005F7C92"/>
    <w:rsid w:val="00611CA9"/>
    <w:rsid w:val="00640FB3"/>
    <w:rsid w:val="006438E2"/>
    <w:rsid w:val="0065213C"/>
    <w:rsid w:val="0069164D"/>
    <w:rsid w:val="006A6782"/>
    <w:rsid w:val="006B2042"/>
    <w:rsid w:val="006B4F98"/>
    <w:rsid w:val="006D04FE"/>
    <w:rsid w:val="006F701D"/>
    <w:rsid w:val="007105BC"/>
    <w:rsid w:val="007216FD"/>
    <w:rsid w:val="00734493"/>
    <w:rsid w:val="0074630D"/>
    <w:rsid w:val="00754DD9"/>
    <w:rsid w:val="00762934"/>
    <w:rsid w:val="0076466E"/>
    <w:rsid w:val="00764877"/>
    <w:rsid w:val="00772211"/>
    <w:rsid w:val="00787627"/>
    <w:rsid w:val="00787799"/>
    <w:rsid w:val="007A51CC"/>
    <w:rsid w:val="007D7B97"/>
    <w:rsid w:val="00801D5A"/>
    <w:rsid w:val="008056D6"/>
    <w:rsid w:val="0081059D"/>
    <w:rsid w:val="00820734"/>
    <w:rsid w:val="00826A5C"/>
    <w:rsid w:val="00852EB1"/>
    <w:rsid w:val="00854D76"/>
    <w:rsid w:val="00880636"/>
    <w:rsid w:val="00881661"/>
    <w:rsid w:val="008A2E0F"/>
    <w:rsid w:val="008A5485"/>
    <w:rsid w:val="008A67A6"/>
    <w:rsid w:val="008A7A3B"/>
    <w:rsid w:val="008B2617"/>
    <w:rsid w:val="008F3D57"/>
    <w:rsid w:val="008F6880"/>
    <w:rsid w:val="00926B28"/>
    <w:rsid w:val="009360C0"/>
    <w:rsid w:val="00960FA3"/>
    <w:rsid w:val="00962544"/>
    <w:rsid w:val="009637C2"/>
    <w:rsid w:val="00967E50"/>
    <w:rsid w:val="00975D1B"/>
    <w:rsid w:val="009959F4"/>
    <w:rsid w:val="009A3D23"/>
    <w:rsid w:val="009B6782"/>
    <w:rsid w:val="009B6C46"/>
    <w:rsid w:val="009B7BA0"/>
    <w:rsid w:val="00A04887"/>
    <w:rsid w:val="00A10D37"/>
    <w:rsid w:val="00A319E8"/>
    <w:rsid w:val="00A62F2C"/>
    <w:rsid w:val="00A73528"/>
    <w:rsid w:val="00A75054"/>
    <w:rsid w:val="00A750E6"/>
    <w:rsid w:val="00A80C3C"/>
    <w:rsid w:val="00A924AD"/>
    <w:rsid w:val="00AB2FEE"/>
    <w:rsid w:val="00AD3D35"/>
    <w:rsid w:val="00B05D72"/>
    <w:rsid w:val="00B22C91"/>
    <w:rsid w:val="00B2360B"/>
    <w:rsid w:val="00B32C99"/>
    <w:rsid w:val="00B529C8"/>
    <w:rsid w:val="00B67AC2"/>
    <w:rsid w:val="00B820AE"/>
    <w:rsid w:val="00B82DE8"/>
    <w:rsid w:val="00BA124B"/>
    <w:rsid w:val="00BA66E0"/>
    <w:rsid w:val="00BB3991"/>
    <w:rsid w:val="00BB4DAC"/>
    <w:rsid w:val="00BE5D96"/>
    <w:rsid w:val="00BF4886"/>
    <w:rsid w:val="00C0021D"/>
    <w:rsid w:val="00C07093"/>
    <w:rsid w:val="00C1606A"/>
    <w:rsid w:val="00C25173"/>
    <w:rsid w:val="00C3155E"/>
    <w:rsid w:val="00C53C5C"/>
    <w:rsid w:val="00C63500"/>
    <w:rsid w:val="00C741AA"/>
    <w:rsid w:val="00C8176C"/>
    <w:rsid w:val="00C96F0D"/>
    <w:rsid w:val="00CA128E"/>
    <w:rsid w:val="00CB12CC"/>
    <w:rsid w:val="00CB19E6"/>
    <w:rsid w:val="00CB6F3A"/>
    <w:rsid w:val="00CB7E39"/>
    <w:rsid w:val="00CD1A5D"/>
    <w:rsid w:val="00CE3DAE"/>
    <w:rsid w:val="00CF2C9A"/>
    <w:rsid w:val="00CF3222"/>
    <w:rsid w:val="00D76A2C"/>
    <w:rsid w:val="00D77C4B"/>
    <w:rsid w:val="00D93DEF"/>
    <w:rsid w:val="00DF6152"/>
    <w:rsid w:val="00E029FE"/>
    <w:rsid w:val="00E04B6D"/>
    <w:rsid w:val="00E658EC"/>
    <w:rsid w:val="00E700DB"/>
    <w:rsid w:val="00E76FE9"/>
    <w:rsid w:val="00E82EE4"/>
    <w:rsid w:val="00E83862"/>
    <w:rsid w:val="00E8577B"/>
    <w:rsid w:val="00EA1AC4"/>
    <w:rsid w:val="00EA72A1"/>
    <w:rsid w:val="00EC0F2D"/>
    <w:rsid w:val="00EE2DCE"/>
    <w:rsid w:val="00EF383A"/>
    <w:rsid w:val="00F00479"/>
    <w:rsid w:val="00F04572"/>
    <w:rsid w:val="00F23E7D"/>
    <w:rsid w:val="00F30E74"/>
    <w:rsid w:val="00F424C4"/>
    <w:rsid w:val="00F42B24"/>
    <w:rsid w:val="00F51E32"/>
    <w:rsid w:val="00F5241F"/>
    <w:rsid w:val="00F752C1"/>
    <w:rsid w:val="00F83266"/>
    <w:rsid w:val="00F91CDC"/>
    <w:rsid w:val="00F92063"/>
    <w:rsid w:val="00FA0FC9"/>
    <w:rsid w:val="00FC0403"/>
    <w:rsid w:val="00FD08AB"/>
    <w:rsid w:val="01F442DA"/>
    <w:rsid w:val="08602646"/>
    <w:rsid w:val="091E491E"/>
    <w:rsid w:val="0A256EE4"/>
    <w:rsid w:val="0B0A7A89"/>
    <w:rsid w:val="0B0C1F77"/>
    <w:rsid w:val="0B2F61A5"/>
    <w:rsid w:val="0DFF6296"/>
    <w:rsid w:val="0F6E2612"/>
    <w:rsid w:val="0FF82655"/>
    <w:rsid w:val="10A133F9"/>
    <w:rsid w:val="119720CE"/>
    <w:rsid w:val="12B13788"/>
    <w:rsid w:val="13E020D0"/>
    <w:rsid w:val="156048E7"/>
    <w:rsid w:val="16185B73"/>
    <w:rsid w:val="17135E60"/>
    <w:rsid w:val="18B02094"/>
    <w:rsid w:val="18D62514"/>
    <w:rsid w:val="198755C1"/>
    <w:rsid w:val="1BD80441"/>
    <w:rsid w:val="1BF041F6"/>
    <w:rsid w:val="1E9B5F83"/>
    <w:rsid w:val="1EDB36BD"/>
    <w:rsid w:val="201B1AA3"/>
    <w:rsid w:val="21124685"/>
    <w:rsid w:val="2330669F"/>
    <w:rsid w:val="239D1B25"/>
    <w:rsid w:val="270624F0"/>
    <w:rsid w:val="278A1E53"/>
    <w:rsid w:val="2B140283"/>
    <w:rsid w:val="2BF53D11"/>
    <w:rsid w:val="2CA22FD0"/>
    <w:rsid w:val="2E1B2F0F"/>
    <w:rsid w:val="2EFA26EB"/>
    <w:rsid w:val="315C3A00"/>
    <w:rsid w:val="339248D0"/>
    <w:rsid w:val="354D11A5"/>
    <w:rsid w:val="378B5B9D"/>
    <w:rsid w:val="37E66944"/>
    <w:rsid w:val="39D63764"/>
    <w:rsid w:val="39F46E2C"/>
    <w:rsid w:val="3AA90B15"/>
    <w:rsid w:val="3B3E7A29"/>
    <w:rsid w:val="3C296D4F"/>
    <w:rsid w:val="3D857E52"/>
    <w:rsid w:val="3D8E3136"/>
    <w:rsid w:val="40B03B96"/>
    <w:rsid w:val="40E95CE6"/>
    <w:rsid w:val="41697B9D"/>
    <w:rsid w:val="42563638"/>
    <w:rsid w:val="440E4B89"/>
    <w:rsid w:val="44424398"/>
    <w:rsid w:val="44FB211A"/>
    <w:rsid w:val="455B6E6B"/>
    <w:rsid w:val="459F18EB"/>
    <w:rsid w:val="4803509F"/>
    <w:rsid w:val="4A8F2DE3"/>
    <w:rsid w:val="4C634A21"/>
    <w:rsid w:val="4CAC402D"/>
    <w:rsid w:val="4EE12F7F"/>
    <w:rsid w:val="4F1F5536"/>
    <w:rsid w:val="504378D7"/>
    <w:rsid w:val="50794277"/>
    <w:rsid w:val="51206B0F"/>
    <w:rsid w:val="516A1F02"/>
    <w:rsid w:val="54C20270"/>
    <w:rsid w:val="54D70B04"/>
    <w:rsid w:val="55F42503"/>
    <w:rsid w:val="59887A1C"/>
    <w:rsid w:val="5ADD6F7F"/>
    <w:rsid w:val="5B0952EC"/>
    <w:rsid w:val="5B720624"/>
    <w:rsid w:val="5BB5016F"/>
    <w:rsid w:val="5C393200"/>
    <w:rsid w:val="5C772FD6"/>
    <w:rsid w:val="5E9A1FAC"/>
    <w:rsid w:val="61B96BDB"/>
    <w:rsid w:val="61FF2B50"/>
    <w:rsid w:val="62817EFD"/>
    <w:rsid w:val="63644C0B"/>
    <w:rsid w:val="64385C86"/>
    <w:rsid w:val="647910E7"/>
    <w:rsid w:val="661E3AB5"/>
    <w:rsid w:val="676406D4"/>
    <w:rsid w:val="686D7406"/>
    <w:rsid w:val="6978031D"/>
    <w:rsid w:val="6AE72671"/>
    <w:rsid w:val="6B37108F"/>
    <w:rsid w:val="6B8B4BA9"/>
    <w:rsid w:val="6EC9507F"/>
    <w:rsid w:val="702069E6"/>
    <w:rsid w:val="70395EEF"/>
    <w:rsid w:val="71B55BA2"/>
    <w:rsid w:val="74F34792"/>
    <w:rsid w:val="75233720"/>
    <w:rsid w:val="7A337606"/>
    <w:rsid w:val="7E9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nhideWhenUsed="0" w:uiPriority="99" w:semiHidden="0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7"/>
    <w:locked/>
    <w:uiPriority w:val="99"/>
    <w:pPr>
      <w:ind w:left="100" w:leftChars="21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Closing Char"/>
    <w:basedOn w:val="6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565</Words>
  <Characters>3222</Characters>
  <Lines>0</Lines>
  <Paragraphs>0</Paragraphs>
  <TotalTime>42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admintstrator</cp:lastModifiedBy>
  <cp:lastPrinted>2020-01-09T01:33:00Z</cp:lastPrinted>
  <dcterms:modified xsi:type="dcterms:W3CDTF">2020-08-20T01:10:27Z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